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8"/>
          <w:szCs w:val="28"/>
        </w:rPr>
      </w:pPr>
      <w:r w:rsidRPr="00C44051">
        <w:rPr>
          <w:rFonts w:ascii="Bookman Old Style" w:hAnsi="Bookman Old Style" w:cs="Times New Roman"/>
          <w:b/>
          <w:bCs/>
          <w:color w:val="000000"/>
          <w:sz w:val="28"/>
          <w:szCs w:val="28"/>
        </w:rPr>
        <w:t xml:space="preserve">INSTITUTIONAL CODE OF CONDUCT FOR STUDENTS </w:t>
      </w:r>
    </w:p>
    <w:p w:rsidR="00950C1D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950C1D" w:rsidRPr="00C44051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1. DISCIPLINE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The student shall observe and follow the academic calendar of the Institute.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act of indiscipline or misbehavior by any student will attract severe penalties / punishment.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Damage to Institute &amp; campus property due to negligence/lack of care would attract punishment and compensation for loss caused.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Students shall only use the waste bins for dispensing waste materials within the Campus including classrooms, hostels and offices.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Students should not throw litters in the Institute campus. Any student found littering will have to pay fine of Rs. 100/-.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The fund so collected through these penalties will be used towards student’s welfare.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495E27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>Students have</w:t>
      </w:r>
      <w:r w:rsidR="00950C1D"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 to park their vehicles in parking zone only. Any student found breaking the rule will have to pay a fine of Rs. 50/-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>No person shall be invited to address or entertain the students of the college, without the pr</w:t>
      </w:r>
      <w:r w:rsidR="00BF7D3A" w:rsidRPr="00495E27">
        <w:rPr>
          <w:rFonts w:ascii="Bookman Old Style" w:hAnsi="Bookman Old Style" w:cs="Bookman Old Style"/>
          <w:color w:val="000000"/>
          <w:sz w:val="28"/>
          <w:szCs w:val="28"/>
        </w:rPr>
        <w:t>ior</w:t>
      </w: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 written permission of authorities.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Students are prohibited from indulging in anti-institutional, anti-national, antisocial, communal, immoral or political expressions and activities within the Campus and hostels.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All Educational tours or Industrial visits shall be accompanied by the faculty members after obtaining necessary undertaking from the Parents / Guardian of the students’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Unauthorized entry of outsiders into the campus as well as hostels is strictly prohibited. Without specific permission of the authorities, students shall not bring outsiders to the College or hostels.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case of criminal activity or violation of law and order in the College Campus will be reported to the police.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lastRenderedPageBreak/>
        <w:t>2</w:t>
      </w:r>
      <w:r w:rsidR="00495E27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I</w:t>
      </w:r>
      <w:r w:rsidR="00495E27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D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-CARD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The student should take her Identity Card at the beginning of the year.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>The student should collect her I</w:t>
      </w:r>
      <w:r w:rsidR="00495E27" w:rsidRPr="00495E27">
        <w:rPr>
          <w:rFonts w:ascii="Bookman Old Style" w:hAnsi="Bookman Old Style" w:cs="Bookman Old Style"/>
          <w:color w:val="000000"/>
          <w:sz w:val="28"/>
          <w:szCs w:val="28"/>
        </w:rPr>
        <w:t>D</w:t>
      </w: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- Card within 15 days from the date of admission.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The student should carry identity card with her regularly and the identity card should be produce when demanded by the authorized persons of the Institute.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>If student has lost library card or I-card should be reported immediately to the coordinator with an application. Rs.200/- will be charged for duplicate I</w:t>
      </w:r>
      <w:r w:rsidR="00495E27" w:rsidRPr="00495E27">
        <w:rPr>
          <w:rFonts w:ascii="Bookman Old Style" w:hAnsi="Bookman Old Style" w:cs="Bookman Old Style"/>
          <w:color w:val="000000"/>
          <w:sz w:val="28"/>
          <w:szCs w:val="28"/>
        </w:rPr>
        <w:t>D</w:t>
      </w: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-card. </w:t>
      </w: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3</w:t>
      </w:r>
      <w:r w:rsidR="00495E27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HUMAN VALUES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Be scrupulously honest in all academic activities and with all staff and students.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4</w:t>
      </w:r>
      <w:r w:rsidR="00495E27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DRESS CODE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We believe in inculcating a sense of discipline and belongingness in the students by observing a dress code.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Students are expected to wear college uniform </w:t>
      </w:r>
      <w:r w:rsidR="00495E27" w:rsidRPr="00495E27">
        <w:rPr>
          <w:rFonts w:ascii="Bookman Old Style" w:hAnsi="Bookman Old Style" w:cs="Bookman Old Style"/>
          <w:color w:val="000000"/>
          <w:sz w:val="28"/>
          <w:szCs w:val="28"/>
        </w:rPr>
        <w:t>every</w:t>
      </w: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 day of the week</w:t>
      </w:r>
      <w:r w:rsidR="00495E27"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 except Friday</w:t>
      </w: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Students are expected to wear formal dress throughout the week.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5</w:t>
      </w:r>
      <w:r w:rsidR="00495E27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MOBILE PHONE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The student should switch off their mobile phones while in the class room, Laboratory and Library etc. as per notification. </w:t>
      </w:r>
    </w:p>
    <w:p w:rsidR="00950C1D" w:rsidRPr="00C44051" w:rsidRDefault="00950C1D" w:rsidP="00495E2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495E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Mobile phone is strictly prohibited in the exam hall during the examination. </w:t>
      </w:r>
    </w:p>
    <w:p w:rsidR="00950C1D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495E27" w:rsidRPr="00C44051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6</w:t>
      </w:r>
      <w:r w:rsidR="00495E27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RAGGING </w:t>
      </w:r>
    </w:p>
    <w:p w:rsidR="00495E27" w:rsidRPr="00C44051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What is </w:t>
      </w:r>
      <w:proofErr w:type="gramStart"/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Ragging</w:t>
      </w:r>
      <w:proofErr w:type="gramEnd"/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…? </w:t>
      </w:r>
    </w:p>
    <w:p w:rsidR="00495E27" w:rsidRPr="00C44051" w:rsidRDefault="00495E27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proofErr w:type="spellStart"/>
      <w:r w:rsidRPr="00C44051">
        <w:rPr>
          <w:rFonts w:ascii="Bookman Old Style" w:hAnsi="Bookman Old Style" w:cs="Bookman Old Style"/>
          <w:color w:val="000000"/>
          <w:sz w:val="28"/>
          <w:szCs w:val="28"/>
        </w:rPr>
        <w:t>Hon’ble</w:t>
      </w:r>
      <w:proofErr w:type="spellEnd"/>
      <w:r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 Supreme court as per the directions of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>Ragging means display of disorderly conduct, doing of any act which causes or is likely to cause physical or psychological harm.</w:t>
      </w:r>
    </w:p>
    <w:p w:rsidR="00495E27" w:rsidRPr="00C44051" w:rsidRDefault="00495E27" w:rsidP="000304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Raises Apprehension or fear or shame to a student within or outside an educational institution </w:t>
      </w:r>
    </w:p>
    <w:p w:rsidR="00950C1D" w:rsidRPr="00C44051" w:rsidRDefault="00495E27" w:rsidP="00030499">
      <w:pPr>
        <w:tabs>
          <w:tab w:val="left" w:pos="360"/>
          <w:tab w:val="left" w:pos="6495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color w:val="000000"/>
          <w:sz w:val="28"/>
          <w:szCs w:val="28"/>
        </w:rPr>
        <w:tab/>
      </w:r>
      <w:r>
        <w:rPr>
          <w:rFonts w:ascii="Bookman Old Style" w:hAnsi="Bookman Old Style" w:cs="Bookman Old Style"/>
          <w:color w:val="000000"/>
          <w:sz w:val="28"/>
          <w:szCs w:val="28"/>
        </w:rPr>
        <w:tab/>
      </w: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act or abuse by spoken words, emails, snails-mails, blogs, public insults. </w:t>
      </w:r>
    </w:p>
    <w:p w:rsidR="00950C1D" w:rsidRPr="00C44051" w:rsidRDefault="00950C1D" w:rsidP="000304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act of financial extortion or forceful expenditure burden put on a junior student by senior students. </w:t>
      </w:r>
    </w:p>
    <w:p w:rsidR="00950C1D" w:rsidRPr="00C44051" w:rsidRDefault="00950C1D" w:rsidP="000304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act of physical abuse. </w:t>
      </w:r>
    </w:p>
    <w:p w:rsidR="00950C1D" w:rsidRPr="00C44051" w:rsidRDefault="00950C1D" w:rsidP="000304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act that affects mental health &amp; self-confidence of students. </w:t>
      </w:r>
    </w:p>
    <w:p w:rsidR="00950C1D" w:rsidRPr="00C44051" w:rsidRDefault="00950C1D" w:rsidP="000304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Asking to perform amusing tasks for </w:t>
      </w:r>
      <w:proofErr w:type="spellStart"/>
      <w:r w:rsidRPr="00495E27">
        <w:rPr>
          <w:rFonts w:ascii="Bookman Old Style" w:hAnsi="Bookman Old Style" w:cs="Bookman Old Style"/>
          <w:color w:val="000000"/>
          <w:sz w:val="28"/>
          <w:szCs w:val="28"/>
        </w:rPr>
        <w:t>eg</w:t>
      </w:r>
      <w:proofErr w:type="spellEnd"/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. Dancing, singing, jumping etc. in college or hostel. </w:t>
      </w:r>
    </w:p>
    <w:p w:rsidR="00950C1D" w:rsidRPr="00C44051" w:rsidRDefault="00950C1D" w:rsidP="0003049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495E27" w:rsidRDefault="00950C1D" w:rsidP="00030499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495E27">
        <w:rPr>
          <w:rFonts w:ascii="Bookman Old Style" w:hAnsi="Bookman Old Style" w:cs="Bookman Old Style"/>
          <w:color w:val="000000"/>
          <w:sz w:val="28"/>
          <w:szCs w:val="28"/>
        </w:rPr>
        <w:t xml:space="preserve">Any injury caused to the fundamental right to human dignity through humiliation heaped on juniors by senior.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ACTION TO BE TAKEN AGAINST STUDENTS INDULGING AND ABETTING IN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Ragging as per the Directions of </w:t>
      </w:r>
      <w:proofErr w:type="spellStart"/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Hon’ble</w:t>
      </w:r>
      <w:proofErr w:type="spellEnd"/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Supreme </w:t>
      </w:r>
      <w:proofErr w:type="gramStart"/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court</w:t>
      </w:r>
      <w:proofErr w:type="gramEnd"/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of India. </w:t>
      </w: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Cancellation of admission and also debarred from taking admission in any technical institution in India.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Suspension from attending classes.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Withholding/Withdrawing scholarship / fellowship and other benefits.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Debarring from appearing in any test/ examination or other evaluation process.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Withholding results.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lastRenderedPageBreak/>
        <w:t xml:space="preserve">Debarred from representing the institution in any regional, national or international meet, tournament, youth festival etc.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Suspension / expulsion from the institution for period ranging from 1 to 4 semesters.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>Fine of Rs.25</w:t>
      </w:r>
      <w:proofErr w:type="gramStart"/>
      <w:r w:rsidRPr="00030499">
        <w:rPr>
          <w:rFonts w:ascii="Bookman Old Style" w:hAnsi="Bookman Old Style" w:cs="Bookman Old Style"/>
          <w:color w:val="000000"/>
          <w:sz w:val="28"/>
          <w:szCs w:val="28"/>
        </w:rPr>
        <w:t>,000</w:t>
      </w:r>
      <w:proofErr w:type="gramEnd"/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/-.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Collective punishment.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An FIR filed without any exception with local police station.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7</w:t>
      </w:r>
      <w:r w:rsidR="0003049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ATTENDANCE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Newly admitted student should report to </w:t>
      </w:r>
      <w:r w:rsidR="00030499" w:rsidRPr="00030499">
        <w:rPr>
          <w:rFonts w:ascii="Bookman Old Style" w:hAnsi="Bookman Old Style" w:cs="Bookman Old Style"/>
          <w:color w:val="000000"/>
          <w:sz w:val="28"/>
          <w:szCs w:val="28"/>
        </w:rPr>
        <w:t>Director Administration</w:t>
      </w: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 with duly signed registration form along with the undertaking of Parent/ Guardian.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Student should be regular in attendance for all sessions during the day.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Student should have at least 75% attendance in the Lectures of every subject and 100% overall performance.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If the student is found irregular in attendance, disciplinary action will be taken. </w:t>
      </w:r>
    </w:p>
    <w:p w:rsidR="00030499" w:rsidRDefault="00030499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The student coming late shall not be allowed to enter the class.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>The student must report about the sickness to the Institute (</w:t>
      </w:r>
      <w:r w:rsidR="00030499" w:rsidRPr="00030499">
        <w:rPr>
          <w:rFonts w:ascii="Bookman Old Style" w:hAnsi="Bookman Old Style" w:cs="Bookman Old Style"/>
          <w:color w:val="000000"/>
          <w:sz w:val="28"/>
          <w:szCs w:val="28"/>
        </w:rPr>
        <w:t>Respective HODs</w:t>
      </w: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) on mobile and if after joining the college she has to submit the leave application with medical certificate </w:t>
      </w:r>
      <w:proofErr w:type="spellStart"/>
      <w:r w:rsidRPr="00030499">
        <w:rPr>
          <w:rFonts w:ascii="Bookman Old Style" w:hAnsi="Bookman Old Style" w:cs="Bookman Old Style"/>
          <w:color w:val="000000"/>
          <w:sz w:val="28"/>
          <w:szCs w:val="28"/>
        </w:rPr>
        <w:t>to</w:t>
      </w:r>
      <w:r w:rsidR="00030499" w:rsidRPr="00030499">
        <w:rPr>
          <w:rFonts w:ascii="Bookman Old Style" w:hAnsi="Bookman Old Style" w:cs="Bookman Old Style"/>
          <w:color w:val="000000"/>
          <w:sz w:val="28"/>
          <w:szCs w:val="28"/>
        </w:rPr>
        <w:t>HOD</w:t>
      </w:r>
      <w:proofErr w:type="spellEnd"/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. Sanction of leave for more than three days will have to be obtained before the fourth day itself and not at the time when the student comes back to college.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The total number of lectures missed on the grounds mentioned above should not in any case exceed 25%. Grant of permission does not mean that the absence has been condoned for the purposes of computing attendance.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On no account will students be allowed to remain absent for any mid-semester, term-end examination conducted by the Institute or continuous assessment conducted by faculty in class. The student will </w:t>
      </w:r>
      <w:r w:rsidRPr="00030499">
        <w:rPr>
          <w:rFonts w:ascii="Bookman Old Style" w:hAnsi="Bookman Old Style" w:cs="Bookman Old Style"/>
          <w:color w:val="000000"/>
          <w:sz w:val="28"/>
          <w:szCs w:val="28"/>
        </w:rPr>
        <w:lastRenderedPageBreak/>
        <w:t xml:space="preserve">be entirely responsible for such absence. This may be detrimental to the overall performance and results of the student.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>Students should have to take prior permission (written) of the</w:t>
      </w:r>
      <w:r w:rsidR="00030499"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 HOD</w:t>
      </w: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 to remain absent from any activity of Institute.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Leave Travel Concession as per the rules and regulations of Indian </w:t>
      </w:r>
      <w:r w:rsidR="00030499" w:rsidRPr="00030499">
        <w:rPr>
          <w:rFonts w:ascii="Bookman Old Style" w:hAnsi="Bookman Old Style" w:cs="Bookman Old Style"/>
          <w:color w:val="000000"/>
          <w:sz w:val="28"/>
          <w:szCs w:val="28"/>
        </w:rPr>
        <w:t>Railways and T</w:t>
      </w: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SRTC will be allowed only for designated vacations, such concession forms will not be made available for travel in between vacations whatever be the reason.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The student should complete of all Practical’s and Term – work such as Journals, Drawing Sheets, Workshop or any other assignment as per schedule.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8</w:t>
      </w:r>
      <w:r w:rsidR="0003049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EXAMINATION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Candidates must appear at the examination hall half an hour before the commencement of the examination.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Mobile phone is strictly prohibited in the exam hall during the examination.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Candidates should not communicate with one another in any manner whatsoever during the examination.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A candidate is permitted to bring the following items to an exam: pen, pencil, drafting instruments, and, if specifically permitted, electronic calculators. All equipment brought to the examination must be placed on the candidate’s desk and kept in view during the examination. </w:t>
      </w:r>
    </w:p>
    <w:p w:rsidR="00950C1D" w:rsidRPr="00C44051" w:rsidRDefault="00950C1D" w:rsidP="0003049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All students should follow the rules of university published by university examination department. </w:t>
      </w:r>
    </w:p>
    <w:p w:rsidR="00950C1D" w:rsidRPr="00C44051" w:rsidRDefault="00950C1D" w:rsidP="00950C1D">
      <w:pPr>
        <w:pageBreakBefore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lastRenderedPageBreak/>
        <w:t>9</w:t>
      </w:r>
      <w:r w:rsidR="00030499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.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GENERAL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Loud/impolite talk/use of unparliamentarily language which offends the listener would be dealt with seriously. </w:t>
      </w:r>
    </w:p>
    <w:p w:rsidR="00950C1D" w:rsidRPr="00C44051" w:rsidRDefault="00950C1D" w:rsidP="00030499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030499" w:rsidRDefault="00950C1D" w:rsidP="000304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030499">
        <w:rPr>
          <w:rFonts w:ascii="Bookman Old Style" w:hAnsi="Bookman Old Style" w:cs="Bookman Old Style"/>
          <w:color w:val="000000"/>
          <w:sz w:val="28"/>
          <w:szCs w:val="28"/>
        </w:rPr>
        <w:t xml:space="preserve">Expected to spend their free time in the Library/Reading Room.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10.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CODE OF CONDUCT FOR PROJECT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1. </w:t>
      </w:r>
      <w:r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Student must report to their respective guide on project day as per the time table. Activity planned should be completed as per the schedule only.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2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>Submit soft and hard copies of the Synopsis, Project Phase-</w:t>
      </w:r>
      <w:proofErr w:type="gramStart"/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>I(</w:t>
      </w:r>
      <w:proofErr w:type="gramEnd"/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Seminar) &amp;Phase-II report in the prescribed format.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3.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Student must present paper on their project in at least 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one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National/International Conferences/Journals along with guide Name and participate at least in one project competition organized by IEEE/IETE/IIT/NIT/ any other Engineering College to become eligible to appear for final project exam.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4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Students must maintain Logbook, Workbook and </w:t>
      </w:r>
      <w:proofErr w:type="gramStart"/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>File(</w:t>
      </w:r>
      <w:proofErr w:type="gramEnd"/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containing all the documents related to the project like, IEEE papers, datasheets, reference material etc.) and must be brought at the time of meeting with guide, project reviews and examination.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5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Changes, if any, must be counter signed by the concerned project guide.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6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For any queries please contact to your project guide/ project coordinator.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7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This log book must be submitted to Guide/Coordinator/Committee or the Head of Dept. at the time of final submission of the project.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8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Synopsis has to be submitted in the prescribed format.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9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It is mandatory to test and assemble the circuit in the college lab before finalizing the artwork and layout of the PCB.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10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Fabricated hardware should be enclosed in a proper enclosure designed by the students.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754D04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11</w:t>
      </w:r>
      <w:r w:rsidR="00950C1D"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="00950C1D"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Plagiarism is a very serious offence and, where proven against a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proofErr w:type="gramStart"/>
      <w:r w:rsidRPr="00C44051">
        <w:rPr>
          <w:rFonts w:ascii="Bookman Old Style" w:hAnsi="Bookman Old Style" w:cs="Bookman Old Style"/>
          <w:color w:val="000000"/>
          <w:sz w:val="28"/>
          <w:szCs w:val="28"/>
        </w:rPr>
        <w:t>student</w:t>
      </w:r>
      <w:proofErr w:type="gramEnd"/>
      <w:r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, may result in disqualification from the examination of the project.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</w:t>
      </w:r>
      <w:r w:rsidR="00754D0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2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The project report must be checked by their respective guide before printing the final copy.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</w:t>
      </w:r>
      <w:r w:rsidR="00754D0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3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Sponsorship letter of company is compulsory and is to be submitted to project coordinator and project-guide. </w:t>
      </w: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</w:p>
    <w:p w:rsidR="00950C1D" w:rsidRPr="00C44051" w:rsidRDefault="00950C1D" w:rsidP="00754D04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1</w:t>
      </w:r>
      <w:r w:rsidR="00754D04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>4</w:t>
      </w:r>
      <w:r w:rsidRPr="00C44051">
        <w:rPr>
          <w:rFonts w:ascii="Bookman Old Style" w:hAnsi="Bookman Old Style" w:cs="Bookman Old Style"/>
          <w:b/>
          <w:bCs/>
          <w:color w:val="000000"/>
          <w:sz w:val="28"/>
          <w:szCs w:val="28"/>
        </w:rPr>
        <w:t xml:space="preserve">. </w:t>
      </w:r>
      <w:r w:rsidRPr="00C44051">
        <w:rPr>
          <w:rFonts w:ascii="Bookman Old Style" w:hAnsi="Bookman Old Style" w:cs="Bookman Old Style"/>
          <w:color w:val="000000"/>
          <w:sz w:val="28"/>
          <w:szCs w:val="28"/>
        </w:rPr>
        <w:t xml:space="preserve">University project examination may be conducted on any day including Saturday, Sunday and any other holiday. </w:t>
      </w:r>
    </w:p>
    <w:p w:rsidR="00950C1D" w:rsidRPr="00C44051" w:rsidRDefault="00950C1D" w:rsidP="00950C1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8"/>
          <w:szCs w:val="28"/>
        </w:rPr>
      </w:pPr>
    </w:p>
    <w:sectPr w:rsidR="00950C1D" w:rsidRPr="00C44051" w:rsidSect="00495E27"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6B8"/>
    <w:multiLevelType w:val="hybridMultilevel"/>
    <w:tmpl w:val="2CE6E1CA"/>
    <w:lvl w:ilvl="0" w:tplc="994EF0EC">
      <w:numFmt w:val="bullet"/>
      <w:lvlText w:val="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98D"/>
    <w:multiLevelType w:val="hybridMultilevel"/>
    <w:tmpl w:val="973C7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51D7D"/>
    <w:multiLevelType w:val="hybridMultilevel"/>
    <w:tmpl w:val="D36A1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8408B"/>
    <w:multiLevelType w:val="hybridMultilevel"/>
    <w:tmpl w:val="CE58A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11DE0"/>
    <w:multiLevelType w:val="hybridMultilevel"/>
    <w:tmpl w:val="AC52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D7467"/>
    <w:multiLevelType w:val="hybridMultilevel"/>
    <w:tmpl w:val="E416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06AB7"/>
    <w:multiLevelType w:val="hybridMultilevel"/>
    <w:tmpl w:val="62526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34FB6"/>
    <w:multiLevelType w:val="hybridMultilevel"/>
    <w:tmpl w:val="84287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70D68"/>
    <w:multiLevelType w:val="hybridMultilevel"/>
    <w:tmpl w:val="269ED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91ABE"/>
    <w:multiLevelType w:val="hybridMultilevel"/>
    <w:tmpl w:val="66DEB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B5A59"/>
    <w:multiLevelType w:val="hybridMultilevel"/>
    <w:tmpl w:val="9588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A1EB0"/>
    <w:multiLevelType w:val="hybridMultilevel"/>
    <w:tmpl w:val="FD4C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A1DB9"/>
    <w:multiLevelType w:val="hybridMultilevel"/>
    <w:tmpl w:val="01021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0E670C">
      <w:numFmt w:val="bullet"/>
      <w:lvlText w:val=""/>
      <w:lvlJc w:val="left"/>
      <w:pPr>
        <w:ind w:left="1440" w:hanging="360"/>
      </w:pPr>
      <w:rPr>
        <w:rFonts w:ascii="Bookman Old Style" w:eastAsiaTheme="minorHAnsi" w:hAnsi="Bookman Old Style" w:cs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C1D"/>
    <w:rsid w:val="00030499"/>
    <w:rsid w:val="00495E27"/>
    <w:rsid w:val="00754D04"/>
    <w:rsid w:val="008D7075"/>
    <w:rsid w:val="00950C1D"/>
    <w:rsid w:val="00AB011D"/>
    <w:rsid w:val="00BF7D3A"/>
    <w:rsid w:val="00F4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Lect01</dc:creator>
  <cp:lastModifiedBy>Lect01</cp:lastModifiedBy>
  <cp:revision>3</cp:revision>
  <dcterms:created xsi:type="dcterms:W3CDTF">2019-12-03T04:00:00Z</dcterms:created>
  <dcterms:modified xsi:type="dcterms:W3CDTF">2019-12-03T04:26:00Z</dcterms:modified>
</cp:coreProperties>
</file>